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7" w:rsidRPr="000D233B" w:rsidRDefault="00786D30" w:rsidP="002E5B03">
      <w:pPr>
        <w:jc w:val="center"/>
        <w:rPr>
          <w:b/>
          <w:u w:val="single"/>
        </w:rPr>
      </w:pPr>
      <w:r w:rsidRPr="000D233B">
        <w:rPr>
          <w:b/>
          <w:u w:val="single"/>
        </w:rPr>
        <w:t>Proposed Rules – July 11, 2017 Board Business Meeting</w:t>
      </w:r>
    </w:p>
    <w:p w:rsidR="000D233B" w:rsidRDefault="000D233B" w:rsidP="002E5B03">
      <w:pPr>
        <w:jc w:val="center"/>
      </w:pPr>
    </w:p>
    <w:p w:rsidR="000D233B" w:rsidRDefault="000D233B" w:rsidP="002E5B03">
      <w:pPr>
        <w:jc w:val="center"/>
      </w:pPr>
    </w:p>
    <w:p w:rsidR="00786D30" w:rsidRDefault="00786D30"/>
    <w:p w:rsidR="00786D30" w:rsidRPr="002E5B03" w:rsidRDefault="00786D30">
      <w:pPr>
        <w:rPr>
          <w:b/>
        </w:rPr>
      </w:pPr>
      <w:r w:rsidRPr="002E5B03">
        <w:rPr>
          <w:b/>
        </w:rPr>
        <w:t>Proposed Rule No. 1. Board Member Leave</w:t>
      </w:r>
    </w:p>
    <w:p w:rsidR="00786D30" w:rsidRDefault="002E5B03">
      <w:r>
        <w:tab/>
      </w:r>
      <w:r w:rsidR="00786D30">
        <w:t>Board Members shall be entitled to five weeks of “out of office” time per calendar year to use at their discretion.  Instances of illness longer than two days on the part of a Board Member, or an immediate family member for which the Board Member must be out of the office, will not reduce the five weeks of “out of office” time allowed for such Board Member</w:t>
      </w:r>
      <w:r w:rsidR="00CF6530">
        <w:t xml:space="preserve"> provided that documentation of such illness is submitted to the Chairperson within five business days of the first day of the Board Member’s absence</w:t>
      </w:r>
      <w:r w:rsidR="00786D30">
        <w:t>.  In the event a Board Mem</w:t>
      </w:r>
      <w:bookmarkStart w:id="0" w:name="_GoBack"/>
      <w:bookmarkEnd w:id="0"/>
      <w:r w:rsidR="00786D30">
        <w:t>ber becomes incapable of carrying out his or her duties permanently, such Board Member will advise the Chairperson and the Governor of his or intent to resign.</w:t>
      </w:r>
    </w:p>
    <w:p w:rsidR="00786D30" w:rsidRDefault="00786D30"/>
    <w:p w:rsidR="00786D30" w:rsidRDefault="00786D30"/>
    <w:p w:rsidR="00786D30" w:rsidRPr="002E5B03" w:rsidRDefault="002B121A">
      <w:pPr>
        <w:rPr>
          <w:b/>
        </w:rPr>
      </w:pPr>
      <w:r w:rsidRPr="002E5B03">
        <w:rPr>
          <w:b/>
        </w:rPr>
        <w:t>Propose Rule No. 2</w:t>
      </w:r>
      <w:r w:rsidR="00786D30" w:rsidRPr="002E5B03">
        <w:rPr>
          <w:b/>
        </w:rPr>
        <w:t>.  Parole Administrator Contracts for Service Providers</w:t>
      </w:r>
    </w:p>
    <w:p w:rsidR="00786D30" w:rsidRDefault="002E5B03" w:rsidP="00786D30">
      <w:r>
        <w:tab/>
      </w:r>
      <w:r w:rsidR="00786D30">
        <w:t>The Parole Administrator / Director of Supervision a</w:t>
      </w:r>
      <w:r w:rsidR="00CF6530">
        <w:t>nd Services is hereby given</w:t>
      </w:r>
      <w:r w:rsidR="00786D30">
        <w:t xml:space="preserve"> authority to enter into contracts with service providers to carry out the duties set forth in Neb. Rev. Stat. § 83-1,102(8)</w:t>
      </w:r>
      <w:r w:rsidR="002B121A">
        <w:t xml:space="preserve">.  Such authority is limited to contracts that meet the following criteria:  </w:t>
      </w:r>
      <w:r w:rsidR="002B121A" w:rsidRPr="002B121A">
        <w:t xml:space="preserve">(1) </w:t>
      </w:r>
      <w:r w:rsidR="002B121A">
        <w:t xml:space="preserve">the contract is </w:t>
      </w:r>
      <w:r w:rsidR="002B121A" w:rsidRPr="002B121A">
        <w:t>limited to one annual term; (2)</w:t>
      </w:r>
      <w:r w:rsidR="002B121A">
        <w:t xml:space="preserve"> the total contract amount is</w:t>
      </w:r>
      <w:r w:rsidR="002B121A" w:rsidRPr="002B121A">
        <w:t xml:space="preserve"> </w:t>
      </w:r>
      <w:r w:rsidR="002B121A">
        <w:t>less than</w:t>
      </w:r>
      <w:r w:rsidR="002B121A" w:rsidRPr="002B121A">
        <w:t xml:space="preserve"> $50,000; and (3) the cumulative amount for </w:t>
      </w:r>
      <w:r w:rsidR="002B121A">
        <w:t>all</w:t>
      </w:r>
      <w:r w:rsidR="002B121A" w:rsidRPr="002B121A">
        <w:t xml:space="preserve"> provider contracts does not exceed the </w:t>
      </w:r>
      <w:r w:rsidR="00CF6530">
        <w:t xml:space="preserve">total </w:t>
      </w:r>
      <w:r w:rsidR="002B121A">
        <w:t xml:space="preserve">sum of the </w:t>
      </w:r>
      <w:r w:rsidR="002B121A" w:rsidRPr="002B121A">
        <w:t>Legislative appropriation line</w:t>
      </w:r>
      <w:r w:rsidR="002B121A">
        <w:t xml:space="preserve"> item received for </w:t>
      </w:r>
      <w:r w:rsidR="00CF6530">
        <w:t>“</w:t>
      </w:r>
      <w:r w:rsidR="002B121A">
        <w:t xml:space="preserve">Services” </w:t>
      </w:r>
      <w:r w:rsidR="00CF6530">
        <w:t>plus</w:t>
      </w:r>
      <w:r w:rsidR="002B121A">
        <w:t xml:space="preserve"> the amount deposited in the </w:t>
      </w:r>
    </w:p>
    <w:p w:rsidR="00786D30" w:rsidRDefault="002B121A" w:rsidP="002B121A">
      <w:r>
        <w:t>Parole Program Cash Fund established pursuant to Neb. Rev. Stat. § 83-1,107.02.</w:t>
      </w:r>
    </w:p>
    <w:p w:rsidR="002B121A" w:rsidRDefault="002B121A" w:rsidP="002B121A"/>
    <w:p w:rsidR="002B121A" w:rsidRDefault="002B121A" w:rsidP="002B121A"/>
    <w:p w:rsidR="002B121A" w:rsidRPr="002E5B03" w:rsidRDefault="002B121A" w:rsidP="002B121A">
      <w:pPr>
        <w:rPr>
          <w:b/>
        </w:rPr>
      </w:pPr>
      <w:r w:rsidRPr="002E5B03">
        <w:rPr>
          <w:b/>
        </w:rPr>
        <w:t>Propose Rule No. 3.  Law Enforcement Requests for Electronic Monitoring Information</w:t>
      </w:r>
    </w:p>
    <w:p w:rsidR="002B121A" w:rsidRDefault="002E5B03" w:rsidP="002B121A">
      <w:r>
        <w:tab/>
      </w:r>
      <w:r w:rsidR="002B121A">
        <w:t>The Office of Parole Administration may disclose electronic monitoring information related to a specific parole client to law enforcement personnel upon receipt of a valid and enforceable subpoena and in cases whe</w:t>
      </w:r>
      <w:r w:rsidR="00CF6530">
        <w:t>re</w:t>
      </w:r>
      <w:r w:rsidR="002B121A" w:rsidRPr="002B121A">
        <w:t xml:space="preserve"> a parole officer has reasonable cause to believe that a parolee has violated or is about to violate a condition of parole and that the parolee will attempt to leave the jurisdiction or will place lives or property in danger</w:t>
      </w:r>
      <w:r w:rsidR="002B121A">
        <w:t>.</w:t>
      </w:r>
    </w:p>
    <w:p w:rsidR="002B121A" w:rsidRDefault="002B121A" w:rsidP="002B121A"/>
    <w:p w:rsidR="002B121A" w:rsidRDefault="002B121A" w:rsidP="002B121A"/>
    <w:sectPr w:rsidR="002B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30"/>
    <w:rsid w:val="000043EA"/>
    <w:rsid w:val="000A35DB"/>
    <w:rsid w:val="000B2BAE"/>
    <w:rsid w:val="000D233B"/>
    <w:rsid w:val="00184279"/>
    <w:rsid w:val="00234DD1"/>
    <w:rsid w:val="002B121A"/>
    <w:rsid w:val="002E5B03"/>
    <w:rsid w:val="00786D30"/>
    <w:rsid w:val="008A1934"/>
    <w:rsid w:val="00C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D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D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Department of Correctional Services</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Miller</dc:creator>
  <cp:lastModifiedBy>Nicole Miller</cp:lastModifiedBy>
  <cp:revision>4</cp:revision>
  <dcterms:created xsi:type="dcterms:W3CDTF">2017-06-29T17:27:00Z</dcterms:created>
  <dcterms:modified xsi:type="dcterms:W3CDTF">2017-06-30T13:56:00Z</dcterms:modified>
</cp:coreProperties>
</file>